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F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Муниципальное  образование </w:t>
      </w:r>
    </w:p>
    <w:p w:rsidR="00F822CF" w:rsidRPr="004A5B4B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«Зеленоградский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муниципальный</w:t>
      </w: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Калининградской области</w:t>
      </w: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</w:p>
    <w:p w:rsidR="00F822CF" w:rsidRPr="004A5B4B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Муниципальное автономное общеобразовательное учреждение</w:t>
      </w:r>
    </w:p>
    <w:p w:rsidR="00F822CF" w:rsidRPr="004A5B4B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основная общеобразовательная школа п.Грачевка</w:t>
      </w:r>
    </w:p>
    <w:p w:rsidR="00F822CF" w:rsidRPr="004A5B4B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ACA58" wp14:editId="16419180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515100" cy="19050"/>
                <wp:effectExtent l="1905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9CEC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5.3pt" to="510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page" w:tblpX="6283" w:tblpY="-64"/>
        <w:tblW w:w="5386" w:type="dxa"/>
        <w:tblLook w:val="00A0" w:firstRow="1" w:lastRow="0" w:firstColumn="1" w:lastColumn="0" w:noHBand="0" w:noVBand="0"/>
      </w:tblPr>
      <w:tblGrid>
        <w:gridCol w:w="5386"/>
      </w:tblGrid>
      <w:tr w:rsidR="00F822CF" w:rsidRPr="004A5B4B" w:rsidTr="00710016">
        <w:trPr>
          <w:trHeight w:val="2108"/>
        </w:trPr>
        <w:tc>
          <w:tcPr>
            <w:tcW w:w="5386" w:type="dxa"/>
          </w:tcPr>
          <w:p w:rsidR="00F822CF" w:rsidRPr="004A5B4B" w:rsidRDefault="00F822CF" w:rsidP="0071001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822CF" w:rsidRPr="004A5B4B" w:rsidTr="00710016">
        <w:trPr>
          <w:trHeight w:val="198"/>
        </w:trPr>
        <w:tc>
          <w:tcPr>
            <w:tcW w:w="5386" w:type="dxa"/>
          </w:tcPr>
          <w:p w:rsidR="00F822CF" w:rsidRPr="004A5B4B" w:rsidRDefault="00F822CF" w:rsidP="0071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822CF" w:rsidRPr="004A5B4B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238554,</w:t>
      </w:r>
    </w:p>
    <w:p w:rsidR="00F822CF" w:rsidRPr="004A5B4B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Калининградская область,</w:t>
      </w:r>
    </w:p>
    <w:p w:rsidR="00F822CF" w:rsidRPr="004A5B4B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Зеленоградский район,</w:t>
      </w:r>
    </w:p>
    <w:p w:rsidR="00F822CF" w:rsidRPr="004A5B4B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п. Грачевка, ул.Школьная,1а</w:t>
      </w:r>
    </w:p>
    <w:p w:rsidR="00F822CF" w:rsidRPr="004A5B4B" w:rsidRDefault="00F822CF" w:rsidP="00F82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тел.(факс) 4-76-35;</w:t>
      </w:r>
    </w:p>
    <w:p w:rsidR="00F822CF" w:rsidRPr="004A5B4B" w:rsidRDefault="00F6144E" w:rsidP="00F822CF">
      <w:pPr>
        <w:suppressAutoHyphens/>
        <w:spacing w:after="0" w:line="240" w:lineRule="auto"/>
        <w:rPr>
          <w:rFonts w:ascii="Times New Roman" w:eastAsia="Arial" w:hAnsi="Times New Roman" w:cs="Calibri"/>
          <w:sz w:val="28"/>
          <w:szCs w:val="28"/>
          <w:lang w:eastAsia="ar-SA"/>
        </w:rPr>
      </w:pPr>
      <w:hyperlink r:id="rId7" w:history="1">
        <w:r w:rsidR="00F822CF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val="en-US" w:eastAsia="ar-SA"/>
          </w:rPr>
          <w:t>grachevka</w:t>
        </w:r>
        <w:r w:rsidR="00F822CF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eastAsia="ar-SA"/>
          </w:rPr>
          <w:t>.07@</w:t>
        </w:r>
        <w:r w:rsidR="00F822CF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val="en-US" w:eastAsia="ar-SA"/>
          </w:rPr>
          <w:t>mail</w:t>
        </w:r>
        <w:r w:rsidR="00F822CF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eastAsia="ar-SA"/>
          </w:rPr>
          <w:t>.</w:t>
        </w:r>
        <w:r w:rsidR="00F822CF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val="en-US" w:eastAsia="ar-SA"/>
          </w:rPr>
          <w:t>ru</w:t>
        </w:r>
      </w:hyperlink>
      <w:r w:rsidR="00F822CF" w:rsidRPr="004A5B4B">
        <w:rPr>
          <w:rFonts w:ascii="Times New Roman" w:eastAsia="Calibri" w:hAnsi="Times New Roman" w:cs="Calibri"/>
          <w:sz w:val="28"/>
          <w:szCs w:val="24"/>
          <w:lang w:eastAsia="ar-SA"/>
        </w:rPr>
        <w:t xml:space="preserve">  </w:t>
      </w:r>
    </w:p>
    <w:p w:rsidR="00F822CF" w:rsidRDefault="00F822CF" w:rsidP="00F822CF">
      <w:pPr>
        <w:jc w:val="center"/>
        <w:rPr>
          <w:rFonts w:ascii="Times New Roman" w:hAnsi="Times New Roman" w:cs="Times New Roman"/>
          <w:b/>
          <w:sz w:val="28"/>
        </w:rPr>
      </w:pPr>
    </w:p>
    <w:p w:rsidR="00F822CF" w:rsidRDefault="00F822CF" w:rsidP="00D2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2CF">
        <w:rPr>
          <w:rFonts w:ascii="Times New Roman" w:hAnsi="Times New Roman" w:cs="Times New Roman"/>
          <w:b/>
          <w:sz w:val="28"/>
        </w:rPr>
        <w:t>Протокол</w:t>
      </w:r>
      <w:r>
        <w:rPr>
          <w:rFonts w:ascii="Times New Roman" w:hAnsi="Times New Roman" w:cs="Times New Roman"/>
          <w:b/>
          <w:sz w:val="28"/>
        </w:rPr>
        <w:t xml:space="preserve"> № 1</w:t>
      </w:r>
    </w:p>
    <w:p w:rsidR="00F822CF" w:rsidRPr="00F822CF" w:rsidRDefault="00F822CF" w:rsidP="00D2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EF35A0">
        <w:rPr>
          <w:rFonts w:ascii="Times New Roman" w:hAnsi="Times New Roman" w:cs="Times New Roman"/>
          <w:b/>
          <w:sz w:val="28"/>
        </w:rPr>
        <w:t>20.01.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2022 года</w:t>
      </w:r>
    </w:p>
    <w:p w:rsidR="001B5C31" w:rsidRDefault="00F822CF" w:rsidP="00D2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2CF">
        <w:rPr>
          <w:rFonts w:ascii="Times New Roman" w:hAnsi="Times New Roman" w:cs="Times New Roman"/>
          <w:b/>
          <w:sz w:val="28"/>
        </w:rPr>
        <w:t>совместного заседания рабочих групп по обеспечению перехода на обучение по обновленным ФГОС НОО и ФГОС ООО</w:t>
      </w:r>
    </w:p>
    <w:p w:rsidR="00F822CF" w:rsidRPr="00F822CF" w:rsidRDefault="00F822CF" w:rsidP="00F822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2CF">
        <w:rPr>
          <w:rFonts w:ascii="Times New Roman" w:hAnsi="Times New Roman" w:cs="Times New Roman"/>
          <w:sz w:val="28"/>
        </w:rPr>
        <w:t>Общее количество – 16</w:t>
      </w:r>
      <w:r>
        <w:rPr>
          <w:rFonts w:ascii="Times New Roman" w:hAnsi="Times New Roman" w:cs="Times New Roman"/>
          <w:sz w:val="28"/>
        </w:rPr>
        <w:t xml:space="preserve"> человек</w:t>
      </w:r>
      <w:r w:rsidRPr="00F822CF">
        <w:rPr>
          <w:rFonts w:ascii="Times New Roman" w:hAnsi="Times New Roman" w:cs="Times New Roman"/>
          <w:sz w:val="28"/>
        </w:rPr>
        <w:t>.</w:t>
      </w:r>
    </w:p>
    <w:p w:rsidR="00F822CF" w:rsidRDefault="00F822CF" w:rsidP="00F822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2CF">
        <w:rPr>
          <w:rFonts w:ascii="Times New Roman" w:hAnsi="Times New Roman" w:cs="Times New Roman"/>
          <w:sz w:val="28"/>
        </w:rPr>
        <w:t>Присутствовало – 16</w:t>
      </w:r>
      <w:r>
        <w:rPr>
          <w:rFonts w:ascii="Times New Roman" w:hAnsi="Times New Roman" w:cs="Times New Roman"/>
          <w:sz w:val="28"/>
        </w:rPr>
        <w:t xml:space="preserve"> человек</w:t>
      </w:r>
      <w:r w:rsidRPr="00F822CF">
        <w:rPr>
          <w:rFonts w:ascii="Times New Roman" w:hAnsi="Times New Roman" w:cs="Times New Roman"/>
          <w:sz w:val="28"/>
        </w:rPr>
        <w:t>.</w:t>
      </w:r>
    </w:p>
    <w:p w:rsidR="00F822CF" w:rsidRDefault="00F822CF" w:rsidP="00F822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22CF" w:rsidRPr="00F822CF" w:rsidRDefault="00F822CF" w:rsidP="00F822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822CF">
        <w:rPr>
          <w:rFonts w:ascii="Times New Roman" w:hAnsi="Times New Roman" w:cs="Times New Roman"/>
          <w:b/>
          <w:i/>
          <w:sz w:val="28"/>
        </w:rPr>
        <w:t xml:space="preserve">Повестка заседания: </w:t>
      </w:r>
    </w:p>
    <w:p w:rsidR="00F822CF" w:rsidRDefault="00C10B65" w:rsidP="00F822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принятии Дорожной карты мероприятий по введению обновленных ФГОС НОО и ФГОС ООО</w:t>
      </w:r>
      <w:r w:rsidR="00574A6B">
        <w:rPr>
          <w:rFonts w:ascii="Times New Roman" w:hAnsi="Times New Roman" w:cs="Times New Roman"/>
          <w:sz w:val="28"/>
        </w:rPr>
        <w:t xml:space="preserve"> на 2022-2027 годы в МАОУ ООШ п.Грачевка.</w:t>
      </w:r>
    </w:p>
    <w:p w:rsidR="00574A6B" w:rsidRDefault="00574A6B" w:rsidP="00F822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Планирование создания комфортной развивающей образовательной среды</w:t>
      </w:r>
      <w:r w:rsidR="00D23090">
        <w:rPr>
          <w:rFonts w:ascii="Times New Roman" w:hAnsi="Times New Roman" w:cs="Times New Roman"/>
          <w:sz w:val="28"/>
        </w:rPr>
        <w:t>.</w:t>
      </w:r>
    </w:p>
    <w:p w:rsidR="00D25F66" w:rsidRDefault="00D25F66" w:rsidP="00D25F6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5F66" w:rsidRDefault="00D25F66" w:rsidP="00D25F6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5F66" w:rsidRPr="00D25F66" w:rsidRDefault="00D25F66" w:rsidP="00D2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5F66">
        <w:rPr>
          <w:rFonts w:ascii="Times New Roman" w:hAnsi="Times New Roman" w:cs="Times New Roman"/>
          <w:sz w:val="28"/>
        </w:rPr>
        <w:t xml:space="preserve">По </w:t>
      </w:r>
      <w:r w:rsidRPr="00D25F66">
        <w:rPr>
          <w:rFonts w:ascii="Times New Roman" w:hAnsi="Times New Roman" w:cs="Times New Roman"/>
          <w:b/>
          <w:i/>
          <w:sz w:val="28"/>
        </w:rPr>
        <w:t>первому вопросу</w:t>
      </w:r>
      <w:r w:rsidRPr="00D25F66">
        <w:rPr>
          <w:rFonts w:ascii="Times New Roman" w:hAnsi="Times New Roman" w:cs="Times New Roman"/>
          <w:sz w:val="28"/>
        </w:rPr>
        <w:t xml:space="preserve"> слушали заместителя директора по УВР, руководителя рабочей группы  – Полищук Марию Геннадьевну. Полищук М.Г. представила присутствующим проект дорожной карты мероприятий по введению обновленных ФГОС НОО и ФГОС ООО на 2022-2027 годы в МАОУ ООШ п.Грачевка.</w:t>
      </w:r>
    </w:p>
    <w:p w:rsidR="00D25F66" w:rsidRDefault="00D25F66" w:rsidP="00D25F6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25F66">
        <w:rPr>
          <w:rFonts w:ascii="Times New Roman" w:hAnsi="Times New Roman" w:cs="Times New Roman"/>
          <w:sz w:val="28"/>
          <w:u w:val="single"/>
        </w:rPr>
        <w:t>Решили</w:t>
      </w:r>
      <w:r>
        <w:rPr>
          <w:rFonts w:ascii="Times New Roman" w:hAnsi="Times New Roman" w:cs="Times New Roman"/>
          <w:sz w:val="28"/>
        </w:rPr>
        <w:t>: рекомендовать к утверждению директором МАОУ ООШ п.Грачевка Дорожную карту мероприятий по введению обновленных ФГОС НОО и ФГОС ООО на 2022-2027 годы в МАОУ ООШ п.Грачевка.</w:t>
      </w:r>
    </w:p>
    <w:p w:rsidR="00D23090" w:rsidRDefault="00D25F66" w:rsidP="00D2309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Pr="00D25F66">
        <w:rPr>
          <w:rFonts w:ascii="Times New Roman" w:hAnsi="Times New Roman" w:cs="Times New Roman"/>
          <w:b/>
          <w:i/>
          <w:sz w:val="28"/>
        </w:rPr>
        <w:t>второму вопросу</w:t>
      </w:r>
      <w:r>
        <w:rPr>
          <w:rFonts w:ascii="Times New Roman" w:hAnsi="Times New Roman" w:cs="Times New Roman"/>
          <w:sz w:val="28"/>
        </w:rPr>
        <w:t xml:space="preserve"> слушали Волкову Светлану Васильевну – руководителя школьного методического объединения </w:t>
      </w:r>
      <w:r w:rsidR="00D23090">
        <w:rPr>
          <w:rFonts w:ascii="Times New Roman" w:hAnsi="Times New Roman" w:cs="Times New Roman"/>
          <w:sz w:val="28"/>
        </w:rPr>
        <w:t>учителей начальных</w:t>
      </w:r>
      <w:r>
        <w:rPr>
          <w:rFonts w:ascii="Times New Roman" w:hAnsi="Times New Roman" w:cs="Times New Roman"/>
          <w:sz w:val="28"/>
        </w:rPr>
        <w:t xml:space="preserve"> </w:t>
      </w:r>
      <w:r w:rsidR="00D23090">
        <w:rPr>
          <w:rFonts w:ascii="Times New Roman" w:hAnsi="Times New Roman" w:cs="Times New Roman"/>
          <w:sz w:val="28"/>
        </w:rPr>
        <w:t>классов</w:t>
      </w:r>
      <w:r>
        <w:rPr>
          <w:rFonts w:ascii="Times New Roman" w:hAnsi="Times New Roman" w:cs="Times New Roman"/>
          <w:sz w:val="28"/>
        </w:rPr>
        <w:t xml:space="preserve">, руководителя рабочей группы </w:t>
      </w:r>
      <w:r w:rsidR="00D23090">
        <w:rPr>
          <w:rFonts w:ascii="Times New Roman" w:hAnsi="Times New Roman" w:cs="Times New Roman"/>
          <w:sz w:val="28"/>
        </w:rPr>
        <w:t xml:space="preserve">по обеспечению перехода на обучение по обновленным ФГОС НОО. Волкова С.В. познакомила всех присутствующих с основными изменениями во ФГОС НОО 2021. </w:t>
      </w:r>
    </w:p>
    <w:p w:rsidR="0038746F" w:rsidRDefault="00D23090" w:rsidP="0038746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Pr="00D23090">
        <w:rPr>
          <w:rFonts w:ascii="Times New Roman" w:hAnsi="Times New Roman" w:cs="Times New Roman"/>
          <w:b/>
          <w:i/>
          <w:sz w:val="28"/>
        </w:rPr>
        <w:t>второму вопросу</w:t>
      </w:r>
      <w:r>
        <w:rPr>
          <w:rFonts w:ascii="Times New Roman" w:hAnsi="Times New Roman" w:cs="Times New Roman"/>
          <w:sz w:val="28"/>
        </w:rPr>
        <w:t xml:space="preserve"> также выступила Злаказова Светлана Витальевна – руководитель школьного методического объединения учителей основной школы, член рабочей группы по обеспечению перехода на обучение по обновленным ФГОС ООО.</w:t>
      </w:r>
    </w:p>
    <w:p w:rsidR="0038746F" w:rsidRPr="0038746F" w:rsidRDefault="00D23090" w:rsidP="0038746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38746F">
        <w:rPr>
          <w:rFonts w:ascii="Times New Roman" w:hAnsi="Times New Roman" w:cs="Times New Roman"/>
          <w:sz w:val="28"/>
        </w:rPr>
        <w:lastRenderedPageBreak/>
        <w:t>Оба докладчика обратили внимание всех педагогов на систему требований к условиям реализации образовательных программ, реализация которых возможно только при создании комфортной развивающей образовательной среды</w:t>
      </w:r>
      <w:r w:rsidR="0038746F" w:rsidRPr="0038746F">
        <w:rPr>
          <w:rFonts w:ascii="Times New Roman" w:hAnsi="Times New Roman" w:cs="Times New Roman"/>
          <w:sz w:val="28"/>
        </w:rPr>
        <w:t>.</w:t>
      </w:r>
    </w:p>
    <w:p w:rsidR="0038746F" w:rsidRDefault="0038746F" w:rsidP="0038746F">
      <w:pPr>
        <w:pStyle w:val="a4"/>
        <w:spacing w:after="0" w:line="240" w:lineRule="auto"/>
        <w:ind w:left="0" w:firstLine="720"/>
        <w:jc w:val="center"/>
        <w:rPr>
          <w:rFonts w:ascii="TimesNewRomanPS-BoldMT" w:hAnsi="TimesNewRomanPS-BoldMT"/>
          <w:b/>
          <w:bCs/>
          <w:color w:val="252525"/>
          <w:sz w:val="28"/>
          <w:szCs w:val="28"/>
        </w:rPr>
      </w:pPr>
      <w:r>
        <w:rPr>
          <w:rStyle w:val="fontstyle01"/>
        </w:rPr>
        <w:t>Изменения в новых ФГОС НОО и ООО</w:t>
      </w:r>
    </w:p>
    <w:p w:rsidR="0038746F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>
        <w:rPr>
          <w:rStyle w:val="fontstyle21"/>
        </w:rPr>
        <w:t>Утвердили новые ФГОС начального и основного общего образования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(приказы Минпросвещения от 31.05.2021 № 286 и № 287). В новые ФГОС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НОО и ООО внесли много изменений по сравнению со старыми стандартами.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Вариативность</w:t>
      </w:r>
      <w:r>
        <w:rPr>
          <w:rFonts w:ascii="TimesNewRomanPS-BoldMT" w:hAnsi="TimesNewRomanPS-BoldMT"/>
          <w:b/>
          <w:bCs/>
          <w:color w:val="252525"/>
          <w:sz w:val="28"/>
          <w:szCs w:val="28"/>
        </w:rPr>
        <w:br/>
      </w:r>
      <w:r>
        <w:rPr>
          <w:rStyle w:val="fontstyle21"/>
          <w:color w:val="222222"/>
        </w:rPr>
        <w:t>Новые стандарты НОО и ООО требуют, чтобы содержание ООП НОО и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ООО было вариативным. Это значит, что школы все больше должны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ориентироваться на потребности учеников и предлагать им различные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варианты программ в рамках одного уровня образования.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Школа может обеспечить вариативность ООП тремя способами.  Первый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– в структуре программ НОО и ООО школа может предусмотреть учебные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предметы, учебные курсы и учебные модули. Второй – школа может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разрабатывать и реализовывать программы углубленного изучения отдельных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предметов. Для этого на уровне ООО добавили предметные результаты на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углубленном уровне для математики, информатики, физики, химии и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биологии. Третий способ – школа может разрабатывать и реализовывать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индивидуальные учебные планы в соответствии с образовательными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потребностями и интересами учеников.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Вариативность дает школе возможность выбирать, как именно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формировать программы. Учителя смогут обучать учеников в соответствии с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их способностями и запросами и так, как считают нужным. При этом, однако,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нужно учитывать и требования к предметным результатам.</w:t>
      </w:r>
    </w:p>
    <w:p w:rsidR="0038746F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-BoldMT" w:hAnsi="TimesNewRomanPS-BoldMT"/>
          <w:b/>
          <w:bCs/>
          <w:color w:val="252525"/>
          <w:sz w:val="28"/>
          <w:szCs w:val="28"/>
        </w:rPr>
      </w:pPr>
      <w:r>
        <w:rPr>
          <w:rStyle w:val="fontstyle01"/>
        </w:rPr>
        <w:t>Планируемые результаты</w:t>
      </w:r>
    </w:p>
    <w:p w:rsidR="0038746F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>
        <w:rPr>
          <w:rStyle w:val="fontstyle21"/>
          <w:color w:val="222222"/>
        </w:rPr>
        <w:t>В новых ФГОС подробнее описывают результаты освоения ООП НОО и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ООО – личностные, метапредметные, предметные.</w:t>
      </w:r>
    </w:p>
    <w:p w:rsidR="0038746F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-BoldMT" w:hAnsi="TimesNewRomanPS-BoldMT"/>
          <w:b/>
          <w:bCs/>
          <w:color w:val="252525"/>
          <w:sz w:val="28"/>
          <w:szCs w:val="28"/>
        </w:rPr>
      </w:pPr>
      <w:r>
        <w:rPr>
          <w:rStyle w:val="fontstyle01"/>
        </w:rPr>
        <w:t>Предметные результаты</w:t>
      </w:r>
    </w:p>
    <w:p w:rsidR="0038746F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>
        <w:rPr>
          <w:rStyle w:val="fontstyle21"/>
          <w:color w:val="222222"/>
        </w:rPr>
        <w:t>Новые ФГОС 2021 года определяют четкие требования к предметным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результатам по каждой учебной дисциплине. Появилось конкретное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содержание по каждой предметной области. Например, во ФГОС НОО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конкретизировали предметные результаты по каждому модулю ОРКСЭ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– «Основы православной культуры», «Основы иудейской культуры», «Основы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буддийской культуры», «Основы исламской культуры», «Основы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религиозных культур народов России», «Основы светской этики». Во ФГОС</w:t>
      </w:r>
      <w:r>
        <w:rPr>
          <w:rFonts w:ascii="TimesNewRomanPSMT" w:hAnsi="TimesNewRomanPSMT"/>
          <w:color w:val="222222"/>
          <w:sz w:val="28"/>
          <w:szCs w:val="28"/>
        </w:rPr>
        <w:t xml:space="preserve"> </w:t>
      </w:r>
      <w:r>
        <w:rPr>
          <w:rStyle w:val="fontstyle21"/>
          <w:color w:val="222222"/>
        </w:rPr>
        <w:t>ООО отдельно описали предметные результаты для учебного предмета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«История» и учебных курсов «История России» и «Всеобщая история».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На уровне ООО установили требования к предметным результатам при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углубленном изучении некоторых дисциплин. Это учебные предметы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«Математика», включая курсы «Алгебра», «Геометрия», «Вероятность и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статистика»; «Информатика»; «Физика»; «Химия»; «Биология».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Обратите внимание, что предметные результаты в новых ФГОС не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lastRenderedPageBreak/>
        <w:t>согласовываются с требованиями концепций преподавания физики,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астрономии, химии, истории России. Поэтому учителям придется в своих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рабочих программах одновременно учитывать и требования ФГОС, и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тр</w:t>
      </w:r>
      <w:r>
        <w:rPr>
          <w:rFonts w:ascii="TimesNewRomanPSMT" w:hAnsi="TimesNewRomanPSMT"/>
          <w:color w:val="222222"/>
          <w:sz w:val="28"/>
          <w:szCs w:val="28"/>
        </w:rPr>
        <w:t>е</w:t>
      </w:r>
      <w:r w:rsidRPr="0038746F">
        <w:rPr>
          <w:rFonts w:ascii="TimesNewRomanPSMT" w:hAnsi="TimesNewRomanPSMT"/>
          <w:color w:val="222222"/>
          <w:sz w:val="28"/>
          <w:szCs w:val="28"/>
        </w:rPr>
        <w:t>бования концепций.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TimesNewRomanPSMT" w:hAnsi="TimesNewRomanPSMT"/>
          <w:color w:val="222222"/>
          <w:sz w:val="28"/>
          <w:szCs w:val="28"/>
        </w:rPr>
        <w:t>Еще сделали уточнение, что школы со статусом федеральных и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региональных инновационных площадок вправе самостоятельно определять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достижение промежуточных результатов по годам обучения, независимо от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содержания примерных ООП.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-BoldMT" w:hAnsi="TimesNewRomanPS-BoldMT"/>
          <w:b/>
          <w:bCs/>
          <w:color w:val="252525"/>
          <w:sz w:val="28"/>
          <w:szCs w:val="28"/>
        </w:rPr>
      </w:pPr>
      <w:r w:rsidRPr="0038746F">
        <w:rPr>
          <w:rFonts w:ascii="TimesNewRomanPS-BoldMT" w:hAnsi="TimesNewRomanPS-BoldMT"/>
          <w:b/>
          <w:bCs/>
          <w:color w:val="252525"/>
          <w:sz w:val="28"/>
          <w:szCs w:val="28"/>
        </w:rPr>
        <w:t>Метапредметные и личностные результаты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TimesNewRomanPSMT" w:hAnsi="TimesNewRomanPSMT"/>
          <w:color w:val="222222"/>
          <w:sz w:val="28"/>
          <w:szCs w:val="28"/>
        </w:rPr>
        <w:t>Новые ФГОС, как и прежде, требуют системно-деятельностного подхода.</w:t>
      </w:r>
      <w:r w:rsidR="00DA7602">
        <w:rPr>
          <w:rFonts w:ascii="TimesNewRomanPSMT" w:hAnsi="TimesNewRomanPSMT"/>
          <w:color w:val="222222"/>
          <w:sz w:val="28"/>
          <w:szCs w:val="28"/>
        </w:rPr>
        <w:t xml:space="preserve"> </w:t>
      </w:r>
      <w:r w:rsidRPr="0038746F">
        <w:rPr>
          <w:rFonts w:ascii="TimesNewRomanPSMT" w:hAnsi="TimesNewRomanPSMT"/>
          <w:color w:val="222222"/>
          <w:sz w:val="28"/>
          <w:szCs w:val="28"/>
        </w:rPr>
        <w:t>Они конкретно определяют требования к личностным и метапредметным</w:t>
      </w:r>
      <w:r w:rsidR="00DA7602">
        <w:rPr>
          <w:rFonts w:ascii="TimesNewRomanPSMT" w:hAnsi="TimesNewRomanPSMT"/>
          <w:color w:val="222222"/>
          <w:sz w:val="28"/>
          <w:szCs w:val="28"/>
        </w:rPr>
        <w:t xml:space="preserve"> </w:t>
      </w:r>
      <w:r w:rsidRPr="0038746F">
        <w:rPr>
          <w:rFonts w:ascii="TimesNewRomanPSMT" w:hAnsi="TimesNewRomanPSMT"/>
          <w:color w:val="222222"/>
          <w:sz w:val="28"/>
          <w:szCs w:val="28"/>
        </w:rPr>
        <w:t>образовательным результатам. Если в старых стандартах эти результаты были</w:t>
      </w:r>
      <w:r w:rsidR="00DA7602">
        <w:rPr>
          <w:rFonts w:ascii="TimesNewRomanPSMT" w:hAnsi="TimesNewRomanPSMT"/>
          <w:color w:val="222222"/>
          <w:sz w:val="28"/>
          <w:szCs w:val="28"/>
        </w:rPr>
        <w:t xml:space="preserve"> </w:t>
      </w:r>
      <w:r w:rsidRPr="0038746F">
        <w:rPr>
          <w:rFonts w:ascii="TimesNewRomanPSMT" w:hAnsi="TimesNewRomanPSMT"/>
          <w:color w:val="222222"/>
          <w:sz w:val="28"/>
          <w:szCs w:val="28"/>
        </w:rPr>
        <w:t>просто перечислены, то в новых они описаны по группам.</w:t>
      </w:r>
      <w:r w:rsidR="00DA7602">
        <w:rPr>
          <w:rFonts w:ascii="TimesNewRomanPSMT" w:hAnsi="TimesNewRomanPSMT"/>
          <w:color w:val="222222"/>
          <w:sz w:val="28"/>
          <w:szCs w:val="28"/>
        </w:rPr>
        <w:t xml:space="preserve"> </w:t>
      </w:r>
      <w:r w:rsidRPr="0038746F">
        <w:rPr>
          <w:rFonts w:ascii="TimesNewRomanPSMT" w:hAnsi="TimesNewRomanPSMT"/>
          <w:color w:val="222222"/>
          <w:sz w:val="28"/>
          <w:szCs w:val="28"/>
        </w:rPr>
        <w:t>Личностные результаты группируются по направлениям воспитания: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гражданско-патриотическое;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духовно-нравственное;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эстетическое;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физическое воспитание, формирование культуры здоровья и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эмоционального благополучия;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трудовое;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экологическое;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ценность научного познания.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TimesNewRomanPSMT" w:hAnsi="TimesNewRomanPSMT"/>
          <w:color w:val="222222"/>
          <w:sz w:val="28"/>
          <w:szCs w:val="28"/>
        </w:rPr>
        <w:t>Метапредметные результаты группируются по видам универсальных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учебных действий: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овладение универсальными учебными познавательными действиями –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базовые логические, базовые исследовательские, работа с информацией;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овладение универсальными учебными коммуникативными действиями –</w:t>
      </w:r>
      <w:r w:rsidR="00DA7602">
        <w:rPr>
          <w:rFonts w:ascii="TimesNewRomanPSMT" w:hAnsi="TimesNewRomanPSMT"/>
          <w:color w:val="222222"/>
          <w:sz w:val="28"/>
          <w:szCs w:val="28"/>
        </w:rPr>
        <w:t xml:space="preserve"> </w:t>
      </w:r>
      <w:r w:rsidRPr="0038746F">
        <w:rPr>
          <w:rFonts w:ascii="TimesNewRomanPSMT" w:hAnsi="TimesNewRomanPSMT"/>
          <w:color w:val="222222"/>
          <w:sz w:val="28"/>
          <w:szCs w:val="28"/>
        </w:rPr>
        <w:t>общение, совместная деятельность;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SymbolMT" w:hAnsi="SymbolMT"/>
          <w:color w:val="222222"/>
          <w:sz w:val="20"/>
          <w:szCs w:val="20"/>
        </w:rPr>
        <w:t xml:space="preserve">• </w:t>
      </w:r>
      <w:r w:rsidRPr="0038746F">
        <w:rPr>
          <w:rFonts w:ascii="TimesNewRomanPSMT" w:hAnsi="TimesNewRomanPSMT"/>
          <w:color w:val="222222"/>
          <w:sz w:val="28"/>
          <w:szCs w:val="28"/>
        </w:rPr>
        <w:t>овладение универсальными учебными регулятивными действиями –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самоорганизация, самоконтроль.</w:t>
      </w:r>
    </w:p>
    <w:p w:rsidR="00DA7602" w:rsidRDefault="0038746F" w:rsidP="0038746F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TimesNewRomanPSMT" w:hAnsi="TimesNewRomanPSMT"/>
          <w:color w:val="222222"/>
          <w:sz w:val="28"/>
          <w:szCs w:val="28"/>
        </w:rPr>
        <w:t>В прежних ФГОС личностные и метапредметные результаты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описывались обобщенно. А в новых – каждое из УУД содержит критерии их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сформированности. Например, один из критериев, по которому нужно будет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оценивать сформированность регулятивного УУД «Самоорганизация», – это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умение ученика выявлять проблемы для решения в жизненных и учебных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ситуациях.</w:t>
      </w:r>
    </w:p>
    <w:p w:rsidR="00DA7602" w:rsidRDefault="0038746F" w:rsidP="00DA7602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TimesNewRomanPSMT" w:hAnsi="TimesNewRomanPSMT"/>
          <w:color w:val="222222"/>
          <w:sz w:val="28"/>
          <w:szCs w:val="28"/>
        </w:rPr>
        <w:t>Теперь с таким подробным и конкретным описанием планируемых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результатов педагогам будет проще организовывать на уроках систему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формирующего оценивания. А заместителю директора – проконтролировать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качество обучения.</w:t>
      </w:r>
    </w:p>
    <w:p w:rsidR="00DA7602" w:rsidRDefault="0038746F" w:rsidP="00DA7602">
      <w:pPr>
        <w:pStyle w:val="a4"/>
        <w:spacing w:after="0" w:line="240" w:lineRule="auto"/>
        <w:ind w:left="0" w:firstLine="720"/>
        <w:jc w:val="both"/>
        <w:rPr>
          <w:rFonts w:ascii="TimesNewRomanPS-BoldMT" w:hAnsi="TimesNewRomanPS-BoldMT"/>
          <w:b/>
          <w:bCs/>
          <w:color w:val="252525"/>
          <w:sz w:val="28"/>
          <w:szCs w:val="28"/>
        </w:rPr>
      </w:pPr>
      <w:r w:rsidRPr="0038746F">
        <w:rPr>
          <w:rFonts w:ascii="TimesNewRomanPS-BoldMT" w:hAnsi="TimesNewRomanPS-BoldMT"/>
          <w:b/>
          <w:bCs/>
          <w:color w:val="252525"/>
          <w:sz w:val="28"/>
          <w:szCs w:val="28"/>
        </w:rPr>
        <w:t>Пояснительная записка к ООП</w:t>
      </w:r>
    </w:p>
    <w:p w:rsidR="00DA7602" w:rsidRDefault="0038746F" w:rsidP="00DA7602">
      <w:pPr>
        <w:pStyle w:val="a4"/>
        <w:spacing w:after="0" w:line="240" w:lineRule="auto"/>
        <w:ind w:left="0" w:firstLine="720"/>
        <w:jc w:val="both"/>
        <w:rPr>
          <w:rFonts w:ascii="TimesNewRomanPSMT" w:hAnsi="TimesNewRomanPSMT"/>
          <w:color w:val="222222"/>
          <w:sz w:val="28"/>
          <w:szCs w:val="28"/>
        </w:rPr>
      </w:pPr>
      <w:r w:rsidRPr="0038746F">
        <w:rPr>
          <w:rFonts w:ascii="TimesNewRomanPSMT" w:hAnsi="TimesNewRomanPSMT"/>
          <w:color w:val="222222"/>
          <w:sz w:val="28"/>
          <w:szCs w:val="28"/>
        </w:rPr>
        <w:t>Раньше содержание пояснительной записки было разным для НОО и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ООО. Теперь требования стали едиными. На уровне НОО указывать в записке</w:t>
      </w:r>
      <w:r w:rsidR="00DA7602">
        <w:rPr>
          <w:rFonts w:ascii="TimesNewRomanPSMT" w:hAnsi="TimesNewRomanPSMT"/>
          <w:color w:val="222222"/>
          <w:sz w:val="28"/>
          <w:szCs w:val="28"/>
        </w:rPr>
        <w:t xml:space="preserve"> </w:t>
      </w:r>
      <w:r w:rsidRPr="0038746F">
        <w:rPr>
          <w:rFonts w:ascii="TimesNewRomanPSMT" w:hAnsi="TimesNewRomanPSMT"/>
          <w:color w:val="222222"/>
          <w:sz w:val="28"/>
          <w:szCs w:val="28"/>
        </w:rPr>
        <w:t>состав участников образовательных отношений и общие подходы к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</w:r>
      <w:r w:rsidRPr="0038746F">
        <w:rPr>
          <w:rFonts w:ascii="TimesNewRomanPSMT" w:hAnsi="TimesNewRomanPSMT"/>
          <w:color w:val="222222"/>
          <w:sz w:val="28"/>
          <w:szCs w:val="28"/>
        </w:rPr>
        <w:lastRenderedPageBreak/>
        <w:t>организации внеурочной деятельности не нужно. А на уровне ООО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необходимо добавить общую характеристику программы. Также в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пояснительных записках к ООП НОО и ООО необходимо прописать</w:t>
      </w:r>
      <w:r w:rsidRPr="0038746F">
        <w:rPr>
          <w:rFonts w:ascii="TimesNewRomanPSMT" w:hAnsi="TimesNewRomanPSMT"/>
          <w:color w:val="222222"/>
          <w:sz w:val="28"/>
          <w:szCs w:val="28"/>
        </w:rPr>
        <w:br/>
        <w:t>механизмы реализации программы.</w:t>
      </w:r>
    </w:p>
    <w:p w:rsidR="0038746F" w:rsidRDefault="0038746F" w:rsidP="00DA7602">
      <w:pPr>
        <w:pStyle w:val="a4"/>
        <w:spacing w:after="0" w:line="240" w:lineRule="auto"/>
        <w:ind w:left="0" w:firstLine="720"/>
        <w:jc w:val="both"/>
        <w:rPr>
          <w:rFonts w:ascii="TimesNewRomanPS-BoldMT" w:hAnsi="TimesNewRomanPS-BoldMT"/>
          <w:b/>
          <w:bCs/>
          <w:color w:val="252525"/>
          <w:sz w:val="28"/>
          <w:szCs w:val="28"/>
        </w:rPr>
      </w:pPr>
      <w:r w:rsidRPr="0038746F">
        <w:rPr>
          <w:rFonts w:ascii="TimesNewRomanPS-BoldMT" w:hAnsi="TimesNewRomanPS-BoldMT"/>
          <w:b/>
          <w:bCs/>
          <w:color w:val="252525"/>
          <w:sz w:val="28"/>
          <w:szCs w:val="28"/>
        </w:rPr>
        <w:t>Содержательный раздел ООП</w:t>
      </w:r>
    </w:p>
    <w:p w:rsidR="00DA7602" w:rsidRDefault="00DA7602" w:rsidP="00DA760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Изменили требования и к структуре содержательного раздела программ.</w:t>
      </w:r>
    </w:p>
    <w:p w:rsidR="00DA7602" w:rsidRDefault="00DA7602" w:rsidP="00DA760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На уровне НОО убрали программу коррекционной работы и программу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формирования экологической культуры, здорового и безопасного образа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жизни. На уровне ООО вместо программы развития УУД указали программу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формирования УУД. Еще дополнили содержательный раздел НОО и ООО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рабочими программами учебных модулей.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В итоге, согласно новым стандартам, содержательный раздел ООП НОО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и ООО должен содержать:</w:t>
      </w:r>
    </w:p>
    <w:p w:rsidR="00DA7602" w:rsidRDefault="00DA7602" w:rsidP="00DA760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DA7602">
        <w:rPr>
          <w:rFonts w:ascii="SymbolMT" w:eastAsia="Times New Roman" w:hAnsi="SymbolMT" w:cs="Times New Roman"/>
          <w:color w:val="222222"/>
          <w:sz w:val="20"/>
          <w:szCs w:val="20"/>
          <w:lang w:eastAsia="ru-RU"/>
        </w:rPr>
        <w:t xml:space="preserve">•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рабочие программы учебных предметов, учебных курсов, курсов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внеурочной деятельности, учебных модулей;</w:t>
      </w:r>
    </w:p>
    <w:p w:rsidR="00DA7602" w:rsidRDefault="00DA7602" w:rsidP="00DA760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DA7602">
        <w:rPr>
          <w:rFonts w:ascii="SymbolMT" w:eastAsia="Times New Roman" w:hAnsi="SymbolMT" w:cs="Times New Roman"/>
          <w:color w:val="222222"/>
          <w:sz w:val="20"/>
          <w:szCs w:val="20"/>
          <w:lang w:eastAsia="ru-RU"/>
        </w:rPr>
        <w:t xml:space="preserve">•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программу формирования УУД;</w:t>
      </w:r>
    </w:p>
    <w:p w:rsidR="00DA7602" w:rsidRDefault="00DA7602" w:rsidP="00DA760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DA7602">
        <w:rPr>
          <w:rFonts w:ascii="SymbolMT" w:eastAsia="Times New Roman" w:hAnsi="SymbolMT" w:cs="Times New Roman"/>
          <w:color w:val="222222"/>
          <w:sz w:val="20"/>
          <w:szCs w:val="20"/>
          <w:lang w:eastAsia="ru-RU"/>
        </w:rPr>
        <w:t xml:space="preserve">•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рабочую программу воспитания.</w:t>
      </w:r>
    </w:p>
    <w:p w:rsidR="00DA7602" w:rsidRDefault="00DA7602" w:rsidP="00DA760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Также в содержательный раздел программы ООО должна быть включена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программа коррекционной работы в том случае, если в школе обучаются дети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с ОВЗ.</w:t>
      </w:r>
    </w:p>
    <w:p w:rsidR="00DA7602" w:rsidRDefault="00DA7602" w:rsidP="00DA7602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DA7602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Рабочие программы педагогов</w:t>
      </w:r>
    </w:p>
    <w:p w:rsidR="00DA7602" w:rsidRDefault="00DA7602" w:rsidP="00DA760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Рабочие программы учебных предметов, учебных курсов, курсов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внеурочной деятельности и учебных модулей нужно формировать с учетом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рабочей программы воспитания. Тематическое планирование рабочих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программ теперь должно включать возможность использования ЭОР и ЦОР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по каждой теме. Кроме того, в рабочих программах внеурочной деятельности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нужно указывать формы проведения занятий.</w:t>
      </w:r>
    </w:p>
    <w:p w:rsidR="00DA7602" w:rsidRPr="00DA7602" w:rsidRDefault="00DA7602" w:rsidP="00DA7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02">
        <w:rPr>
          <w:rFonts w:ascii="TimesNewRomanPS-BoldMT" w:eastAsia="Times New Roman" w:hAnsi="TimesNewRomanPS-BoldMT" w:cs="Times New Roman"/>
          <w:b/>
          <w:bCs/>
          <w:color w:val="222222"/>
          <w:sz w:val="28"/>
          <w:szCs w:val="28"/>
          <w:lang w:eastAsia="ru-RU"/>
        </w:rPr>
        <w:t>Требования к рабочим программам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DA7602" w:rsidRPr="00DA7602" w:rsidTr="00792AAA">
        <w:trPr>
          <w:trHeight w:val="32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Критерий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Старый ФГОС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Новый ФГОС</w:t>
            </w:r>
          </w:p>
        </w:tc>
      </w:tr>
      <w:tr w:rsidR="00DA7602" w:rsidRPr="00DA7602" w:rsidTr="00792AAA">
        <w:trPr>
          <w:trHeight w:val="194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Виды программ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Рабочие программы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учебных предметов 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курсов, в том числе 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внеурочной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Рабочие программы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учебных предметов,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учебных курсов, в том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числе и внеурочной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деятельности, учебных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модулей</w:t>
            </w:r>
          </w:p>
        </w:tc>
      </w:tr>
      <w:tr w:rsidR="00DA7602" w:rsidRPr="00DA7602" w:rsidTr="00792AAA">
        <w:trPr>
          <w:trHeight w:val="194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Структура рабочих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Различается для рабочих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 учебных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предметов, курсов 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курсов внеурочной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Одинаковая для всех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рабочих программ, в том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числе и программ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внеурочной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</w:tr>
      <w:tr w:rsidR="00DA7602" w:rsidRPr="00DA7602" w:rsidTr="00792AAA">
        <w:trPr>
          <w:trHeight w:val="162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Тематическое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планирование рабочих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 учебных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предметов, курсов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 учетом рабочей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программы воспитания с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указанием количества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часов, отводимых на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освоение каждой темы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 указанием количества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академических часов,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отводимых на освоение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каждой темы,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возможности</w:t>
            </w:r>
          </w:p>
        </w:tc>
      </w:tr>
      <w:tr w:rsidR="00DA7602" w:rsidRPr="00DA7602" w:rsidTr="00792AAA">
        <w:trPr>
          <w:trHeight w:val="14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матическое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планирование рабочих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 курсов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внеурочной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 учетом рабочей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программы воспитания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использования по этой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теме ЭОР и ЦОР</w:t>
            </w:r>
          </w:p>
        </w:tc>
      </w:tr>
      <w:tr w:rsidR="00DA7602" w:rsidRPr="00DA7602" w:rsidTr="00792AAA">
        <w:trPr>
          <w:trHeight w:val="14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Учет рабочей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программы воспитания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Только в разделе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«Тематическое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планирование»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 всех разделах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рабочей программы</w:t>
            </w:r>
          </w:p>
        </w:tc>
      </w:tr>
      <w:tr w:rsidR="00DA7602" w:rsidRPr="00DA7602" w:rsidTr="00792AAA">
        <w:trPr>
          <w:trHeight w:val="14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Особенности рабочей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программы курса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внеурочной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содержании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программы должны быть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указаны формы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организации и виды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программе должны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быть указаны формы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проведения занятий</w:t>
            </w:r>
          </w:p>
        </w:tc>
      </w:tr>
    </w:tbl>
    <w:p w:rsidR="00D23090" w:rsidRDefault="00D23090" w:rsidP="00D25F6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DA7602" w:rsidRPr="00DA7602" w:rsidRDefault="00DA7602" w:rsidP="00DA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02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Рабочая программа воспитания</w:t>
      </w:r>
      <w:r w:rsidRPr="00DA7602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br/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Внесли изменения в структуру рабочей программы воспитания.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</w:r>
      <w:r w:rsidRPr="00DA7602">
        <w:rPr>
          <w:rFonts w:ascii="TimesNewRomanPS-BoldMT" w:eastAsia="Times New Roman" w:hAnsi="TimesNewRomanPS-BoldMT" w:cs="Times New Roman"/>
          <w:b/>
          <w:bCs/>
          <w:color w:val="222222"/>
          <w:sz w:val="28"/>
          <w:szCs w:val="28"/>
          <w:lang w:eastAsia="ru-RU"/>
        </w:rPr>
        <w:t>Требования к структуре рабочей программы воспитания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4497"/>
      </w:tblGrid>
      <w:tr w:rsidR="00DA7602" w:rsidRPr="00DA7602" w:rsidTr="00DA76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2" w:rsidRPr="00DA7602" w:rsidRDefault="00DA7602" w:rsidP="00DA760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раздела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Старый ФГОС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Новый ФГОС</w:t>
            </w:r>
          </w:p>
        </w:tc>
      </w:tr>
      <w:tr w:rsidR="00DA7602" w:rsidRPr="00DA7602" w:rsidTr="00DA76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Описание особенностей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воспитательного процесса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Анализ воспитательного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процесса в организации</w:t>
            </w:r>
          </w:p>
        </w:tc>
      </w:tr>
      <w:tr w:rsidR="00DA7602" w:rsidRPr="00DA7602" w:rsidTr="00DA76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Цель и задачи воспитания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обучающихся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Без изменений</w:t>
            </w:r>
          </w:p>
        </w:tc>
      </w:tr>
      <w:tr w:rsidR="00DA7602" w:rsidRPr="00DA7602" w:rsidTr="00DA76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Виды, формы и содержание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совместной деятельности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педагогических работников,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обучающихся и социальных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партнеров организации,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осуществляющей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образовательную деятельность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Виды, формы и содержание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воспитательной деятельности с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учетом специфики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организации, интересов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субъекта воспитания, тематики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учебных модулей</w:t>
            </w:r>
          </w:p>
        </w:tc>
      </w:tr>
      <w:tr w:rsidR="00DA7602" w:rsidRPr="00DA7602" w:rsidTr="00DA76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Основные направления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 xml:space="preserve">самоанализа 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работы в организации,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осуществляющей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образовательную деятельность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DA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Система поощрения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социальной успешности 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проявлений активной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жизненной позиции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обучающихся</w:t>
            </w:r>
          </w:p>
        </w:tc>
      </w:tr>
    </w:tbl>
    <w:p w:rsidR="00DA7602" w:rsidRDefault="00DA7602" w:rsidP="00F457F7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lastRenderedPageBreak/>
        <w:t>Новые стандарты конкретизируют содержание календарного плана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воспитательной работы, который входит в организационный раздел ООП. Он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должен содержать перечень событий и мероприятий воспитательной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направленности, которые организует и проводит школа или в которых она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принимает участие.</w:t>
      </w:r>
    </w:p>
    <w:p w:rsidR="00DA7602" w:rsidRDefault="00DA7602" w:rsidP="00F457F7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DA7602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Программа формирования универсальных учебных действий</w:t>
      </w:r>
      <w:r w:rsidRPr="00DA7602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br/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По новому ФГОС ООО нужно разрабатывать программу формирования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УУД, а не программу развития УУД, как это было раньше. То есть теперь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программа имеет одинаковое название на уровнях НОО и ООО: «Программа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формирования универсальных учебных действий у обучающихся».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Требований к программе формирования УУД стало меньше. Для уровня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ООО прописали, что теперь нужно формировать у учеников знания и навыки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в области финансовой грамотности и устойчивого развития общества.</w:t>
      </w:r>
    </w:p>
    <w:p w:rsidR="00710016" w:rsidRDefault="00DA7602" w:rsidP="00F457F7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DA7602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Предметные области и предметы</w:t>
      </w:r>
    </w:p>
    <w:p w:rsidR="00DA7602" w:rsidRPr="00DA7602" w:rsidRDefault="00DA7602" w:rsidP="00F4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Новые ФГОС НОО и ООО регламентируют перечень обязательных</w:t>
      </w:r>
      <w:r w:rsidRPr="00DA7602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предметных областей, учебных предметов и учебных модулей.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31"/>
        <w:gridCol w:w="4895"/>
        <w:gridCol w:w="67"/>
      </w:tblGrid>
      <w:tr w:rsidR="00710016" w:rsidRPr="00DA7602" w:rsidTr="00710016">
        <w:trPr>
          <w:gridAfter w:val="1"/>
          <w:wAfter w:w="67" w:type="dxa"/>
          <w:trHeight w:val="592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16" w:rsidRPr="00DA7602" w:rsidRDefault="00710016" w:rsidP="00710016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 НОО</w:t>
            </w:r>
          </w:p>
        </w:tc>
      </w:tr>
      <w:tr w:rsidR="00DA7602" w:rsidRPr="00DA7602" w:rsidTr="00710016">
        <w:trPr>
          <w:gridAfter w:val="1"/>
          <w:wAfter w:w="67" w:type="dxa"/>
          <w:trHeight w:val="59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Предметные области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 (учебные модули)</w:t>
            </w:r>
          </w:p>
        </w:tc>
      </w:tr>
      <w:tr w:rsidR="00DA7602" w:rsidRPr="00DA7602" w:rsidTr="00710016">
        <w:trPr>
          <w:gridAfter w:val="1"/>
          <w:wAfter w:w="67" w:type="dxa"/>
          <w:trHeight w:val="59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Русский язык и литературное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чтение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Литературное чтение</w:t>
            </w:r>
          </w:p>
        </w:tc>
      </w:tr>
      <w:tr w:rsidR="00DA7602" w:rsidRPr="00DA7602" w:rsidTr="00710016">
        <w:trPr>
          <w:gridAfter w:val="1"/>
          <w:wAfter w:w="67" w:type="dxa"/>
          <w:trHeight w:val="59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Родной язык и литературное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чтение на родном языке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Родной язык и (или) государственный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язык республики Российской Федерации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Литературное чтение на родном языке</w:t>
            </w:r>
          </w:p>
        </w:tc>
      </w:tr>
      <w:tr w:rsidR="00DA7602" w:rsidRPr="00DA7602" w:rsidTr="00710016">
        <w:trPr>
          <w:gridAfter w:val="1"/>
          <w:wAfter w:w="67" w:type="dxa"/>
          <w:trHeight w:val="59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DA7602" w:rsidRPr="00DA7602" w:rsidTr="00710016">
        <w:trPr>
          <w:gridAfter w:val="1"/>
          <w:wAfter w:w="67" w:type="dxa"/>
          <w:trHeight w:val="59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DA7602" w:rsidRPr="00DA7602" w:rsidTr="00710016">
        <w:trPr>
          <w:gridAfter w:val="1"/>
          <w:wAfter w:w="67" w:type="dxa"/>
          <w:trHeight w:val="59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Обществознание 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естествознание (Окружающий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мир)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DA7602" w:rsidRPr="00DA7602" w:rsidTr="00710016">
        <w:trPr>
          <w:gridAfter w:val="1"/>
          <w:wAfter w:w="67" w:type="dxa"/>
          <w:trHeight w:val="59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Основы религиозных культур и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светской этики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этики: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7602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учебный модуль «Основы православной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культуры»;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7602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учебный модуль «Основы иудейской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культуры»;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7602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учебный модуль «Основы буддистской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культуры»;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7602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учебный модуль «Основы исламской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культуры»;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7602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учебный модуль «Основы религиозных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культур народов России»;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7602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учебный модуль «Основы светской</w:t>
            </w: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этики»</w:t>
            </w:r>
          </w:p>
        </w:tc>
      </w:tr>
      <w:tr w:rsidR="00DA7602" w:rsidRPr="00DA7602" w:rsidTr="00710016">
        <w:trPr>
          <w:gridAfter w:val="1"/>
          <w:wAfter w:w="67" w:type="dxa"/>
          <w:trHeight w:val="59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Pr="00DA7602" w:rsidRDefault="00DA7602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Искусство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02" w:rsidRDefault="00DA7602" w:rsidP="0071001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A76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710016" w:rsidRPr="00DA7602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710016" w:rsidRPr="00710016" w:rsidTr="00710016">
        <w:trPr>
          <w:gridAfter w:val="2"/>
          <w:wAfter w:w="4962" w:type="dxa"/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 ООО</w:t>
            </w:r>
          </w:p>
        </w:tc>
        <w:tc>
          <w:tcPr>
            <w:tcW w:w="4962" w:type="dxa"/>
            <w:gridSpan w:val="2"/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Предметные области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 (учебные курсы</w:t>
            </w: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или учебные модули)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Русский язык и литература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Литература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Родной язык и родная литература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Родной язык и (или) государственный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язык республики Российской Федерации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Родная литература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Второй иностранный язык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Default="00710016" w:rsidP="0071001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016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учебные курсы «Алгебра»,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«Геометрия», «Вероятность и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статистика»</w:t>
            </w:r>
          </w:p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История: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016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учебные курсы «История России»,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«Всеобщая история»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Обществознание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География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Естественно-научные предметы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Физика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Химия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Биология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Основы духовно-нравственной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культуры народов России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Выбор одного из учебных курсов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(учебных модулей) из перечня,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предлагаемого организацией,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осуществляется по заявлению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обучающихся, родителей (законных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представителей) несовершеннолетних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обучающихся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Искусство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Музыка</w:t>
            </w:r>
          </w:p>
        </w:tc>
      </w:tr>
      <w:tr w:rsidR="00710016" w:rsidRPr="00710016" w:rsidTr="00710016">
        <w:trPr>
          <w:trHeight w:val="1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710016" w:rsidRPr="00710016" w:rsidTr="00710016">
        <w:trPr>
          <w:trHeight w:val="10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Физическая культура и основы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безопасности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жизнедеятельности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Основы безопасности жизнедеятельности</w:t>
            </w:r>
          </w:p>
        </w:tc>
      </w:tr>
    </w:tbl>
    <w:p w:rsidR="00710016" w:rsidRDefault="00710016" w:rsidP="0071001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На уровне ООО школы получили право учитывать свои ресурсы и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пожелания родителей, чтобы вводить второй иностранный язык, родной язык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и литературу/литературное чтение на родном языке. Это позитивное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изменение для школ, которые не могут обеспечить качественное изучение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этих предметов. Также, чтобы ввести эти предметы, нужны письменные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заявления родителей.</w:t>
      </w:r>
    </w:p>
    <w:p w:rsidR="00710016" w:rsidRDefault="00710016" w:rsidP="00710016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710016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Объем урочной и внеурочной деятельности</w:t>
      </w:r>
    </w:p>
    <w:p w:rsidR="00710016" w:rsidRPr="00710016" w:rsidRDefault="00710016" w:rsidP="0071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Изменили объем часов аудиторной нагрузки: уменьшили верхнюю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границу. Подробнее смотрите в таблицах.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123"/>
        <w:gridCol w:w="3123"/>
      </w:tblGrid>
      <w:tr w:rsidR="00710016" w:rsidRPr="00710016" w:rsidTr="00710016">
        <w:trPr>
          <w:trHeight w:val="648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Границы аудиторной</w:t>
            </w: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нагрузки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Старый ФГОС</w:t>
            </w: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НОО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Новый ФГОС</w:t>
            </w: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НОО</w:t>
            </w:r>
          </w:p>
        </w:tc>
      </w:tr>
      <w:tr w:rsidR="00710016" w:rsidRPr="00710016" w:rsidTr="00710016">
        <w:trPr>
          <w:trHeight w:val="324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Минимум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2954</w:t>
            </w:r>
          </w:p>
        </w:tc>
      </w:tr>
      <w:tr w:rsidR="00710016" w:rsidRPr="00710016" w:rsidTr="00710016">
        <w:trPr>
          <w:trHeight w:val="30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Максимум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3190</w:t>
            </w:r>
          </w:p>
        </w:tc>
      </w:tr>
      <w:tr w:rsidR="00710016" w:rsidRPr="00710016" w:rsidTr="00710016">
        <w:trPr>
          <w:trHeight w:val="648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Границы аудиторной</w:t>
            </w: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нагрузки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Старый ФГОС</w:t>
            </w: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ООО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Новый ФГОС</w:t>
            </w:r>
            <w:r w:rsidRPr="0071001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ООО</w:t>
            </w:r>
          </w:p>
        </w:tc>
      </w:tr>
      <w:tr w:rsidR="00710016" w:rsidRPr="00710016" w:rsidTr="00710016">
        <w:trPr>
          <w:trHeight w:val="324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Минимум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5267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5058</w:t>
            </w:r>
          </w:p>
        </w:tc>
      </w:tr>
      <w:tr w:rsidR="00710016" w:rsidRPr="00710016" w:rsidTr="00710016">
        <w:trPr>
          <w:trHeight w:val="341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Максимум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6020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1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5549</w:t>
            </w:r>
          </w:p>
        </w:tc>
      </w:tr>
    </w:tbl>
    <w:p w:rsidR="00710016" w:rsidRDefault="00710016" w:rsidP="002F4F7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Уменьшили объем внеурочной деятельности на уровне НОО. Теперь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вместо 1350 можно запланировать до 1320 часов за четыре года.</w:t>
      </w:r>
    </w:p>
    <w:p w:rsidR="00710016" w:rsidRDefault="00710016" w:rsidP="002F4F73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710016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Ученики с ОВЗ</w:t>
      </w:r>
    </w:p>
    <w:p w:rsidR="00710016" w:rsidRDefault="00710016" w:rsidP="002F4F7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В разделе «Общие положения» указали, что ФГОС НОО не нужно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применять для обучения детей с ОВЗ и интеллектуальными нарушениями.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Адаптированные программы на уровне ООО разрабатывают на основе нового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ФГОС ООО. Для этого в него внесли вариации предметов. Например, для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глухих и слабослышащих можно не включать в программу музыку. При этом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для всех детей с ОВЗ вместо физкультуры надо внести адаптивную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физкультуру. Если школа увеличивает срок освоения адаптированной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программы до шести лет, то объем аудиторных часов не может превышать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6018.</w:t>
      </w:r>
    </w:p>
    <w:p w:rsidR="00710016" w:rsidRDefault="00710016" w:rsidP="002F4F73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710016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Использование электронных средств обучения, дистанционных</w:t>
      </w:r>
      <w:r w:rsidRPr="00710016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br/>
        <w:t>технологий</w:t>
      </w:r>
    </w:p>
    <w:p w:rsidR="00710016" w:rsidRDefault="00710016" w:rsidP="002F4F7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Старый ФГОС таких требований не устанавливал. Теперь новый ФГОС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фиксирует право школы применять различные образовательные технологии.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Это нововведение поможет школе обосновать перед родителями использование, например, электронного обучения и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дистанционных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lastRenderedPageBreak/>
        <w:t>образовательных технологий. При этом, если школьники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учатся с использованием дистанционных технологий, школа должна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обеспечить их индивидуальным авторизованным доступом ко всем ресурсам.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И доступ должен быть как на территории школы, так и за ее пределами.</w:t>
      </w:r>
    </w:p>
    <w:p w:rsidR="00710016" w:rsidRDefault="00710016" w:rsidP="002F4F73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710016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Деление учеников на группы</w:t>
      </w:r>
    </w:p>
    <w:p w:rsidR="00710016" w:rsidRDefault="00710016" w:rsidP="002F4F7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Раньше таких норм ФГОС не устанавливал. Новые стандарты НОО и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ООО разрешают организовать образовательную деятельность при помощи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деления на группы. Обучение в группах можно строить по-разному: с учетом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успеваемости, образовательных потребностей и интересов, целей. Это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  <w:t>позволит учителям реализовывать дифференцированный подход.</w:t>
      </w:r>
    </w:p>
    <w:p w:rsidR="002F4F73" w:rsidRDefault="00710016" w:rsidP="002F4F73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710016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Инфо</w:t>
      </w:r>
      <w:r w:rsidR="002F4F73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рмационно-образовательная среда</w:t>
      </w:r>
    </w:p>
    <w:p w:rsidR="00710016" w:rsidRDefault="00710016" w:rsidP="002F4F7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Согласно старым ФГОС у учеников в ш</w:t>
      </w:r>
      <w:r w:rsidR="002F4F73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кольной библиотеке должен быть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доступ к информационным интернет-ресурсам, коллекциям медиаресурсов.</w:t>
      </w:r>
      <w:r w:rsidR="002F4F73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Сейчас новые ФГОС определяют, что доступ к информационно-образовательной среде </w:t>
      </w:r>
      <w:r w:rsidR="002F4F73"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должен быть у каждого ученика и родителя или</w:t>
      </w:r>
      <w:r w:rsidR="002F4F73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="002F4F73"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законного представителя в течение всего периода обучения.</w:t>
      </w:r>
    </w:p>
    <w:p w:rsidR="002F4F73" w:rsidRDefault="002F4F73" w:rsidP="002F4F73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710016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Оснащение кабинетов</w:t>
      </w:r>
    </w:p>
    <w:p w:rsidR="00710016" w:rsidRPr="002F4F73" w:rsidRDefault="002F4F73" w:rsidP="002F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7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Старые ФГОС предъявляли общие требования к оснащению кабинетов. Новые ФГОС ООО установили требован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ия к осна</w:t>
      </w:r>
      <w:r w:rsidRPr="002F4F7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щению кабинетов по отдельным областям. Например. В кабинетах естественно-научного цикла должны быть комплекты </w:t>
      </w:r>
      <w:r w:rsidR="00710016" w:rsidRPr="002F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специального лабораторного оборудования.</w:t>
      </w:r>
    </w:p>
    <w:p w:rsidR="00710016" w:rsidRDefault="00710016" w:rsidP="002F4F73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710016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Психолого-педагогические условия</w:t>
      </w:r>
    </w:p>
    <w:p w:rsidR="00710016" w:rsidRDefault="00710016" w:rsidP="0071001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В новых ФГОС требований к психолого-педагогическим условиям стало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больше. При этом акцент сделан на социально-психологической адаптации к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школе. Также описали порядок, по которому следует проводить психолого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-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педагогическое сопровождение участников образовательных отношений.</w:t>
      </w:r>
    </w:p>
    <w:p w:rsidR="00710016" w:rsidRDefault="00710016" w:rsidP="00710016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</w:pPr>
      <w:r w:rsidRPr="00710016">
        <w:rPr>
          <w:rFonts w:ascii="TimesNewRomanPS-BoldMT" w:eastAsia="Times New Roman" w:hAnsi="TimesNewRomanPS-BoldMT" w:cs="Times New Roman"/>
          <w:b/>
          <w:bCs/>
          <w:color w:val="252525"/>
          <w:sz w:val="28"/>
          <w:szCs w:val="28"/>
          <w:lang w:eastAsia="ru-RU"/>
        </w:rPr>
        <w:t>Повышение квалификации педагогов</w:t>
      </w:r>
    </w:p>
    <w:p w:rsidR="00F457F7" w:rsidRDefault="00710016" w:rsidP="00F457F7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Старые ФГОС четко определяли, что повышать квалификацию педагоги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должны не реже чем раз в три года. Новые ФГОС эту норму исключили. В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Законе об образовании по-прежнему закреплено, что педагог может проходить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дополнительное профессиональное образование раз в три года и обязан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систематически повышать квалификацию. Но указания, как часто он должен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</w:t>
      </w:r>
      <w:r w:rsidRPr="00710016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это делать, теперь нет.</w:t>
      </w:r>
    </w:p>
    <w:p w:rsidR="00F457F7" w:rsidRDefault="00792AAA" w:rsidP="00F4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57F7">
        <w:rPr>
          <w:rFonts w:ascii="TimesNewRomanPSMT" w:eastAsia="Times New Roman" w:hAnsi="TimesNewRomanPSMT" w:cs="Times New Roman"/>
          <w:color w:val="222222"/>
          <w:sz w:val="28"/>
          <w:szCs w:val="28"/>
          <w:u w:val="single"/>
          <w:lang w:eastAsia="ru-RU"/>
        </w:rPr>
        <w:t xml:space="preserve">Решили: </w:t>
      </w:r>
      <w:r w:rsidR="00F457F7" w:rsidRPr="00F457F7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Проводить </w:t>
      </w:r>
      <w:r w:rsidRPr="00F457F7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 каждую четверть </w:t>
      </w:r>
      <w:r w:rsidR="00F457F7" w:rsidRPr="00F457F7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 xml:space="preserve">совместные </w:t>
      </w:r>
      <w:r w:rsidR="00F457F7" w:rsidRPr="00F457F7">
        <w:rPr>
          <w:rFonts w:ascii="Times New Roman" w:hAnsi="Times New Roman" w:cs="Times New Roman"/>
          <w:sz w:val="28"/>
        </w:rPr>
        <w:t>заседания рабочих групп по обеспечению перехода на обучение по обновленным ФГОС НОО и ФГОС ООО для обеспечения реализации всех мероприятий Дорожной карты мероприятий по введению обновленных ФГОС НОО и ФГОС ООО на 2022-2027 годы в МАОУ ООШ п.Грачевка.</w:t>
      </w:r>
    </w:p>
    <w:p w:rsidR="00F457F7" w:rsidRDefault="00F457F7" w:rsidP="00F4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57F7" w:rsidRPr="00F457F7" w:rsidRDefault="00F457F7" w:rsidP="00F457F7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Секретарь:                                        Елисеенко В.Э.</w:t>
      </w:r>
    </w:p>
    <w:p w:rsidR="00792AAA" w:rsidRPr="00792AAA" w:rsidRDefault="00792AAA" w:rsidP="0071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792AAA" w:rsidRPr="00792A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4E" w:rsidRDefault="00F6144E" w:rsidP="00F457F7">
      <w:pPr>
        <w:spacing w:after="0" w:line="240" w:lineRule="auto"/>
      </w:pPr>
      <w:r>
        <w:separator/>
      </w:r>
    </w:p>
  </w:endnote>
  <w:endnote w:type="continuationSeparator" w:id="0">
    <w:p w:rsidR="00F6144E" w:rsidRDefault="00F6144E" w:rsidP="00F4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931971"/>
      <w:docPartObj>
        <w:docPartGallery w:val="Page Numbers (Bottom of Page)"/>
        <w:docPartUnique/>
      </w:docPartObj>
    </w:sdtPr>
    <w:sdtEndPr/>
    <w:sdtContent>
      <w:p w:rsidR="00F457F7" w:rsidRDefault="00F457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5A0">
          <w:rPr>
            <w:noProof/>
          </w:rPr>
          <w:t>2</w:t>
        </w:r>
        <w:r>
          <w:fldChar w:fldCharType="end"/>
        </w:r>
      </w:p>
    </w:sdtContent>
  </w:sdt>
  <w:p w:rsidR="00F457F7" w:rsidRDefault="00F457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4E" w:rsidRDefault="00F6144E" w:rsidP="00F457F7">
      <w:pPr>
        <w:spacing w:after="0" w:line="240" w:lineRule="auto"/>
      </w:pPr>
      <w:r>
        <w:separator/>
      </w:r>
    </w:p>
  </w:footnote>
  <w:footnote w:type="continuationSeparator" w:id="0">
    <w:p w:rsidR="00F6144E" w:rsidRDefault="00F6144E" w:rsidP="00F4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B50"/>
    <w:multiLevelType w:val="hybridMultilevel"/>
    <w:tmpl w:val="334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5"/>
    <w:rsid w:val="001B5C31"/>
    <w:rsid w:val="002F4F73"/>
    <w:rsid w:val="0038746F"/>
    <w:rsid w:val="00574A6B"/>
    <w:rsid w:val="00710016"/>
    <w:rsid w:val="00792AAA"/>
    <w:rsid w:val="009C3935"/>
    <w:rsid w:val="00C10B65"/>
    <w:rsid w:val="00D23090"/>
    <w:rsid w:val="00D25F66"/>
    <w:rsid w:val="00DA7602"/>
    <w:rsid w:val="00EF35A0"/>
    <w:rsid w:val="00EF77F5"/>
    <w:rsid w:val="00F457F7"/>
    <w:rsid w:val="00F6144E"/>
    <w:rsid w:val="00F8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2520"/>
  <w15:docId w15:val="{209EEAD9-75C8-4D90-A23B-056763D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2CF"/>
    <w:pPr>
      <w:ind w:left="720"/>
      <w:contextualSpacing/>
    </w:pPr>
  </w:style>
  <w:style w:type="character" w:customStyle="1" w:styleId="fontstyle01">
    <w:name w:val="fontstyle01"/>
    <w:basedOn w:val="a0"/>
    <w:rsid w:val="0038746F"/>
    <w:rPr>
      <w:rFonts w:ascii="TimesNewRomanPS-BoldMT" w:hAnsi="TimesNewRomanPS-BoldMT" w:hint="default"/>
      <w:b/>
      <w:bCs/>
      <w:i w:val="0"/>
      <w:iCs w:val="0"/>
      <w:color w:val="252525"/>
      <w:sz w:val="28"/>
      <w:szCs w:val="28"/>
    </w:rPr>
  </w:style>
  <w:style w:type="character" w:customStyle="1" w:styleId="fontstyle21">
    <w:name w:val="fontstyle21"/>
    <w:basedOn w:val="a0"/>
    <w:rsid w:val="003874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8746F"/>
    <w:rPr>
      <w:rFonts w:ascii="SymbolMT" w:hAnsi="SymbolMT" w:hint="default"/>
      <w:b w:val="0"/>
      <w:bCs w:val="0"/>
      <w:i w:val="0"/>
      <w:iCs w:val="0"/>
      <w:color w:val="222222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4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7F7"/>
  </w:style>
  <w:style w:type="paragraph" w:styleId="a7">
    <w:name w:val="footer"/>
    <w:basedOn w:val="a"/>
    <w:link w:val="a8"/>
    <w:uiPriority w:val="99"/>
    <w:unhideWhenUsed/>
    <w:rsid w:val="00F4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chevka.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2022-07-06T11:29:00Z</dcterms:created>
  <dcterms:modified xsi:type="dcterms:W3CDTF">2022-07-06T11:29:00Z</dcterms:modified>
</cp:coreProperties>
</file>